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72" w:rsidRPr="00C44C93" w:rsidRDefault="00630A72">
      <w:pPr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bookmarkStart w:id="0" w:name="_GoBack"/>
      <w:bookmarkEnd w:id="0"/>
      <w:r w:rsidRPr="00C44C93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11 класс</w:t>
      </w:r>
      <w:r w:rsidR="00A26AD8" w:rsidRPr="00C44C93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 xml:space="preserve"> (дизайн)</w:t>
      </w:r>
    </w:p>
    <w:p w:rsidR="00630A72" w:rsidRPr="00630A72" w:rsidRDefault="00630A72" w:rsidP="00630A72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A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Литература конца XIX - начала XX века</w:t>
      </w:r>
    </w:p>
    <w:p w:rsidR="00630A72" w:rsidRPr="00630A72" w:rsidRDefault="00630A72" w:rsidP="00630A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А.П. Чехов пьеса "Вишневый сад", рассказы: «Студент», «Крыжовник» «</w:t>
      </w:r>
      <w:proofErr w:type="spellStart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Ионыч</w:t>
      </w:r>
      <w:proofErr w:type="spellEnd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», «Человек в футляре», «Дама с собачкой», «Смерть чиновника», «Хамелеон», «О любви»</w:t>
      </w:r>
    </w:p>
    <w:p w:rsidR="00630A72" w:rsidRPr="00630A72" w:rsidRDefault="00630A72" w:rsidP="00630A72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30A7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Из литературы первой половины XX века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И.А. Бунин рассказы: </w:t>
      </w:r>
      <w:proofErr w:type="gramStart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"Господин из Сан-Франциско", сб. «Тёмные аллеи» («Лёгкое дыхание» «Чистый понедельник», «Кавказ», «Холодная осень», «Тёмные аллеи», «Грамматика любви»)</w:t>
      </w:r>
      <w:proofErr w:type="gramEnd"/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А.А. Ахматова поэма "Реквием", 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утешно</w:t>
      </w:r>
      <w:proofErr w:type="spellEnd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…», «Родная земля», «Заплаканная осень, как вдова...», «Приморский сонет», «Перед весной бывают дни такие...», «Нес теми я, кто бросил землю...», «Стихи о Петербурге», «Мужество»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М. Цветаева 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«Книги в красном переплете», «Бабушке», «Семь холмов – как семь колоколов!..» (из цикла «Стихи о Москве»)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М. Горький пьеса "На дне", рассказ "Старуха </w:t>
      </w:r>
      <w:proofErr w:type="spellStart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Изергиль</w:t>
      </w:r>
      <w:proofErr w:type="spellEnd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"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С.А. Есенин стихотворения: «Гой ты, Русь, моя родная!..», «Не бродить, не мять в кустах багряных…», «Мы теперь уходим понемногу…»</w:t>
      </w:r>
      <w:proofErr w:type="gramStart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,«</w:t>
      </w:r>
      <w:proofErr w:type="gramEnd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Письмо матери», «Спит ковыль. </w:t>
      </w:r>
      <w:proofErr w:type="gramStart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Равнина дорогая…», «Шаганэ ты моя, Шаганэ…», «Не жалею, не зову, не плачу…», «Русь Советская», «О красном вечере задумалась дорога…», «Запели тесаные дроги…», «Русь», «Пушкину», «Я иду долиной.</w:t>
      </w:r>
      <w:proofErr w:type="gramEnd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затылке кепи...», «Низкий дом с голубыми ставнями...»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Б.Л. Пастернак роман "Доктор Живаго" (обзорное изучение с анализом фрагментов), стихотворения: «Февраль. </w:t>
      </w:r>
      <w:proofErr w:type="gramStart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Достать чернил и плакать!..», «Определение поэзии», «Во всем мне хочется дойти…», «Гамлет», «Зимняя ночь», «Никого не будет в доме...», «Снег идет», «Про эти стихи», «Любить иных – тяжелый крест...», «Сосны», «Иней», «Июль»</w:t>
      </w:r>
      <w:proofErr w:type="gramEnd"/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О.Э. Мандельштам «</w:t>
      </w:r>
      <w:proofErr w:type="spellStart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Notre</w:t>
      </w:r>
      <w:proofErr w:type="spellEnd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Dame</w:t>
      </w:r>
      <w:proofErr w:type="spellEnd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», «Бессонница. Гомер. Тугие паруса…», «За гремучую доблесть грядущих веков…», «Я вернулся в мой город, знакомый до слез…»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В.В. Маяковский поэма "Облако в штанах", стихотворения: «А вы могли бы?», «Послушайте!», «Скрипка и немножко нервно», «</w:t>
      </w:r>
      <w:proofErr w:type="spellStart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Лиличка</w:t>
      </w:r>
      <w:proofErr w:type="spellEnd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!», «Юбилейное», «Прозаседавшиеся», «Нате!», «Хорошее отношение к лошадям», «Необычайное приключение, бывшее с Владимиром Маяковским летом на даче», «Дешевая распродажа», «Письмо Татьяне Яковлевой»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А.А. Блок поэма "Двенадцать", 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</w:t>
      </w:r>
      <w:proofErr w:type="gramStart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,«</w:t>
      </w:r>
      <w:proofErr w:type="gramEnd"/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Вхожу я в темные храмы...», «Фабрика», «Русь», «О доблестях, о подвигах, о славе...», «О, я хочу безумно жить…»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М.А. Шолохов роман "Тихий дон", рассказ "Судьба человека"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М.А. Булгаков романы: "Мастер и Маргарита", "Белая гвардия" (допускается выбор)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А.Т. Твардовский поэма «Василий Теркин» (полностью)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А.И. Солженицын рассказ "Матренин двор", повесть "Один день Ивана Денисовича"</w:t>
      </w:r>
    </w:p>
    <w:p w:rsidR="00630A72" w:rsidRPr="00630A72" w:rsidRDefault="00630A72" w:rsidP="00630A72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color w:val="000000"/>
          <w:sz w:val="26"/>
          <w:szCs w:val="26"/>
        </w:rPr>
        <w:t>А.П. Платонов одно произведение («Котлован», «Юшка»)</w:t>
      </w:r>
    </w:p>
    <w:p w:rsidR="00630A72" w:rsidRPr="00630A72" w:rsidRDefault="00630A72" w:rsidP="00630A7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«Лейтенантская проза»:</w:t>
      </w:r>
    </w:p>
    <w:p w:rsidR="00630A72" w:rsidRPr="00630A72" w:rsidRDefault="00630A72" w:rsidP="00630A7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Воробьёв «Это мы, Господи», </w:t>
      </w:r>
    </w:p>
    <w:p w:rsidR="00630A72" w:rsidRPr="00630A72" w:rsidRDefault="00630A72" w:rsidP="00630A7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Бондарев «Батальоны просят огня»,</w:t>
      </w:r>
    </w:p>
    <w:p w:rsidR="00630A72" w:rsidRPr="00630A72" w:rsidRDefault="00630A72" w:rsidP="00630A7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30A72" w:rsidRPr="00630A72" w:rsidRDefault="00630A72" w:rsidP="00630A7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0A72" w:rsidRPr="00630A72" w:rsidRDefault="00630A72" w:rsidP="00630A72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630A7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Произведения для ЕГЭ по литературе второй половины ХХ века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color w:val="000000"/>
          <w:sz w:val="28"/>
          <w:szCs w:val="28"/>
          <w:u w:val="single"/>
        </w:rPr>
        <w:t>Проза второй половины XX века:</w:t>
      </w:r>
    </w:p>
    <w:p w:rsidR="00630A72" w:rsidRPr="00630A72" w:rsidRDefault="00630A72" w:rsidP="00630A72">
      <w:pPr>
        <w:pStyle w:val="2"/>
        <w:shd w:val="clear" w:color="auto" w:fill="FFFFFF"/>
        <w:spacing w:before="0" w:line="449" w:lineRule="atLeast"/>
        <w:ind w:left="-187" w:right="-37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proofErr w:type="gramStart"/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Ф.А. Абрамов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("Деревянные кони"),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Ч.Т. Айтматов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("Плаха"), </w:t>
      </w:r>
      <w:r w:rsidRPr="00630A72">
        <w:rPr>
          <w:rFonts w:ascii="Times New Roman" w:hAnsi="Times New Roman" w:cs="Times New Roman"/>
          <w:b w:val="0"/>
          <w:bCs w:val="0"/>
          <w:color w:val="000000"/>
          <w:u w:val="single"/>
        </w:rPr>
        <w:t>В.П. Астафьев</w:t>
      </w:r>
      <w:r w:rsidRPr="00630A72">
        <w:rPr>
          <w:rFonts w:ascii="Times New Roman" w:hAnsi="Times New Roman" w:cs="Times New Roman"/>
          <w:color w:val="000000"/>
          <w:u w:val="single"/>
        </w:rPr>
        <w:t> ("Царь-рыба")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630A72">
        <w:rPr>
          <w:rFonts w:ascii="Times New Roman" w:hAnsi="Times New Roman" w:cs="Times New Roman"/>
          <w:b w:val="0"/>
          <w:bCs w:val="0"/>
          <w:color w:val="000000"/>
          <w:u w:val="single"/>
        </w:rPr>
        <w:t>В.В. Быков</w:t>
      </w:r>
      <w:r w:rsidRPr="00630A72">
        <w:rPr>
          <w:rFonts w:ascii="Times New Roman" w:hAnsi="Times New Roman" w:cs="Times New Roman"/>
          <w:color w:val="000000"/>
          <w:u w:val="single"/>
        </w:rPr>
        <w:t> ("Сотников", "Обелиск")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В.С. </w:t>
      </w:r>
      <w:proofErr w:type="spellStart"/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Гроссман</w:t>
      </w:r>
      <w:proofErr w:type="spellEnd"/>
      <w:r w:rsidRPr="00630A72">
        <w:rPr>
          <w:rFonts w:ascii="Times New Roman" w:hAnsi="Times New Roman" w:cs="Times New Roman"/>
          <w:color w:val="000000"/>
          <w:sz w:val="28"/>
          <w:szCs w:val="28"/>
        </w:rPr>
        <w:t> ("Жизнь и судьба"),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С.Д. Довлатов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 («Чемодан»),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В.Л. Кондратьев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("Сашка"),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В.П. Некрасов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("В окопах Сталинграда"),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Е.И. Носов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(Рассказы, 1959),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u w:val="single"/>
        </w:rPr>
        <w:t>В.Г. Распутин</w:t>
      </w:r>
      <w:r w:rsidRPr="00630A72">
        <w:rPr>
          <w:rFonts w:ascii="Times New Roman" w:hAnsi="Times New Roman" w:cs="Times New Roman"/>
          <w:color w:val="000000"/>
          <w:sz w:val="32"/>
          <w:szCs w:val="32"/>
          <w:u w:val="single"/>
        </w:rPr>
        <w:t> ("Прощание с Матерой"),</w:t>
      </w:r>
      <w:proofErr w:type="gramEnd"/>
    </w:p>
    <w:p w:rsidR="00630A72" w:rsidRPr="00630A72" w:rsidRDefault="00630A72" w:rsidP="00630A72">
      <w:pPr>
        <w:pStyle w:val="2"/>
        <w:shd w:val="clear" w:color="auto" w:fill="FFFFFF"/>
        <w:spacing w:before="0" w:line="449" w:lineRule="atLeast"/>
        <w:ind w:left="-187" w:right="-37"/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</w:pPr>
      <w:r w:rsidRPr="00630A72">
        <w:rPr>
          <w:rFonts w:ascii="Times New Roman" w:hAnsi="Times New Roman" w:cs="Times New Roman"/>
          <w:color w:val="000000"/>
          <w:sz w:val="32"/>
          <w:szCs w:val="32"/>
          <w:u w:val="single"/>
        </w:rPr>
        <w:t> </w:t>
      </w:r>
      <w:proofErr w:type="gramStart"/>
      <w:r w:rsidRPr="00630A72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u w:val="single"/>
        </w:rPr>
        <w:t>В.Ф. Тендряков</w:t>
      </w:r>
      <w:r w:rsidRPr="00630A72">
        <w:rPr>
          <w:rFonts w:ascii="Times New Roman" w:hAnsi="Times New Roman" w:cs="Times New Roman"/>
          <w:color w:val="000000"/>
          <w:sz w:val="32"/>
          <w:szCs w:val="32"/>
          <w:u w:val="single"/>
        </w:rPr>
        <w:t> ("Расплата"),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u w:val="single"/>
        </w:rPr>
        <w:t>Ю.В. Трифонов</w:t>
      </w:r>
      <w:r w:rsidRPr="00630A72">
        <w:rPr>
          <w:rFonts w:ascii="Times New Roman" w:hAnsi="Times New Roman" w:cs="Times New Roman"/>
          <w:color w:val="000000"/>
          <w:sz w:val="32"/>
          <w:szCs w:val="32"/>
          <w:u w:val="single"/>
        </w:rPr>
        <w:t> ("Обмен"),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u w:val="single"/>
        </w:rPr>
        <w:t>В.М. Шукшин</w:t>
      </w:r>
      <w:r w:rsidRPr="00630A72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 («Чудик», «Жить охота», «Микроскоп», </w:t>
      </w:r>
      <w:r w:rsidR="00B63315" w:rsidRPr="00630A72">
        <w:rPr>
          <w:rFonts w:ascii="Times New Roman" w:hAnsi="Times New Roman" w:cs="Times New Roman"/>
          <w:b w:val="0"/>
          <w:bCs w:val="0"/>
          <w:sz w:val="32"/>
          <w:szCs w:val="32"/>
          <w:u w:val="single"/>
          <w:lang w:eastAsia="en-US"/>
        </w:rPr>
        <w:fldChar w:fldCharType="begin"/>
      </w:r>
      <w:r w:rsidRPr="00630A72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instrText xml:space="preserve"> HYPERLINK "https://online-knigi.com/page/27130" \t "_blank" </w:instrText>
      </w:r>
      <w:r w:rsidR="00B63315" w:rsidRPr="00630A72">
        <w:rPr>
          <w:rFonts w:ascii="Times New Roman" w:hAnsi="Times New Roman" w:cs="Times New Roman"/>
          <w:b w:val="0"/>
          <w:bCs w:val="0"/>
          <w:sz w:val="32"/>
          <w:szCs w:val="32"/>
          <w:u w:val="single"/>
          <w:lang w:eastAsia="en-US"/>
        </w:rPr>
        <w:fldChar w:fldCharType="separate"/>
      </w:r>
      <w:r w:rsidRPr="00630A72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t>«</w:t>
      </w:r>
      <w:r w:rsidRPr="00630A72">
        <w:rPr>
          <w:rFonts w:ascii="Times New Roman" w:hAnsi="Times New Roman" w:cs="Times New Roman"/>
          <w:sz w:val="32"/>
          <w:szCs w:val="32"/>
          <w:u w:val="single"/>
        </w:rPr>
        <w:t>Космос, нервная система и шмат сала») </w:t>
      </w:r>
      <w:proofErr w:type="gramEnd"/>
    </w:p>
    <w:p w:rsidR="00630A72" w:rsidRPr="00630A72" w:rsidRDefault="00B63315" w:rsidP="00630A72">
      <w:pPr>
        <w:shd w:val="clear" w:color="auto" w:fill="FFFFFF"/>
        <w:spacing w:after="0" w:line="449" w:lineRule="atLeast"/>
        <w:outlineLvl w:val="1"/>
        <w:rPr>
          <w:rFonts w:ascii="Times New Roman" w:eastAsia="Times New Roman" w:hAnsi="Times New Roman" w:cs="Times New Roman"/>
          <w:color w:val="007700"/>
          <w:sz w:val="26"/>
          <w:szCs w:val="26"/>
        </w:rPr>
      </w:pPr>
      <w:r w:rsidRPr="00630A72">
        <w:rPr>
          <w:rFonts w:ascii="Times New Roman" w:eastAsia="Times New Roman" w:hAnsi="Times New Roman" w:cs="Times New Roman"/>
          <w:sz w:val="32"/>
          <w:szCs w:val="32"/>
          <w:u w:val="single"/>
        </w:rPr>
        <w:fldChar w:fldCharType="end"/>
      </w:r>
      <w:r w:rsidR="00630A72" w:rsidRPr="00630A72">
        <w:rPr>
          <w:rFonts w:ascii="Times New Roman" w:hAnsi="Times New Roman" w:cs="Times New Roman"/>
          <w:color w:val="000000"/>
          <w:sz w:val="28"/>
          <w:szCs w:val="28"/>
        </w:rPr>
        <w:t xml:space="preserve"> (произведения не менее трех авторов по выбору)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color w:val="000000"/>
          <w:sz w:val="28"/>
          <w:szCs w:val="28"/>
          <w:u w:val="single"/>
        </w:rPr>
        <w:lastRenderedPageBreak/>
        <w:t>Поэзия второй половины XX века: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Б.А. Ахмадулина</w:t>
      </w:r>
      <w:r w:rsidRPr="00630A72">
        <w:rPr>
          <w:color w:val="000000"/>
          <w:sz w:val="28"/>
          <w:szCs w:val="28"/>
        </w:rPr>
        <w:t> ("Осень", "Ночь", "Мы расстаемся"),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И.А. Бродский</w:t>
      </w:r>
      <w:r w:rsidRPr="00630A72">
        <w:rPr>
          <w:color w:val="000000"/>
          <w:sz w:val="28"/>
          <w:szCs w:val="28"/>
        </w:rPr>
        <w:t> ("Не выходи из комнаты", "Элегия", "Стансы"),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А.А. Вознесенский</w:t>
      </w:r>
      <w:r w:rsidRPr="00630A72">
        <w:rPr>
          <w:color w:val="000000"/>
          <w:sz w:val="28"/>
          <w:szCs w:val="28"/>
        </w:rPr>
        <w:t> ("Сага", "Заповедь", "Песня Офелии"),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В.С. Высоцкий</w:t>
      </w:r>
      <w:r w:rsidRPr="00630A72">
        <w:rPr>
          <w:color w:val="000000"/>
          <w:sz w:val="28"/>
          <w:szCs w:val="28"/>
        </w:rPr>
        <w:t> ("Песня о друге", "Я не люблю", "Грусть моя, тоска моя", «Баллада о любви»),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Е.А. Евтушенко</w:t>
      </w:r>
      <w:r w:rsidRPr="00630A72">
        <w:rPr>
          <w:color w:val="000000"/>
          <w:sz w:val="28"/>
          <w:szCs w:val="28"/>
        </w:rPr>
        <w:t> ("Мой пёс", "Женщинам", "Цензура равнодушием"),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Н.А. Заболоцкий</w:t>
      </w:r>
      <w:r w:rsidRPr="00630A72">
        <w:rPr>
          <w:color w:val="000000"/>
          <w:sz w:val="28"/>
          <w:szCs w:val="28"/>
        </w:rPr>
        <w:t> ("Не позволяй душе лениться", "В новогоднюю ночь", "Старая актриса"),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Ю.П. Кузнецов</w:t>
      </w:r>
      <w:r w:rsidRPr="00630A72">
        <w:rPr>
          <w:color w:val="000000"/>
          <w:sz w:val="28"/>
          <w:szCs w:val="28"/>
        </w:rPr>
        <w:t> ("Цветы", "Стихия", "Русский лубок"),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Б.Ш. Окуджава</w:t>
      </w:r>
      <w:r w:rsidRPr="00630A72">
        <w:rPr>
          <w:color w:val="000000"/>
          <w:sz w:val="28"/>
          <w:szCs w:val="28"/>
        </w:rPr>
        <w:t xml:space="preserve"> ("Грузинская песня", "У поэта соперников </w:t>
      </w:r>
      <w:proofErr w:type="gramStart"/>
      <w:r w:rsidRPr="00630A72">
        <w:rPr>
          <w:color w:val="000000"/>
          <w:sz w:val="28"/>
          <w:szCs w:val="28"/>
        </w:rPr>
        <w:t>нету</w:t>
      </w:r>
      <w:proofErr w:type="gramEnd"/>
      <w:r w:rsidRPr="00630A72">
        <w:rPr>
          <w:color w:val="000000"/>
          <w:sz w:val="28"/>
          <w:szCs w:val="28"/>
        </w:rPr>
        <w:t>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Н.М. Рубцов</w:t>
      </w:r>
      <w:r w:rsidRPr="00630A72">
        <w:rPr>
          <w:color w:val="000000"/>
          <w:sz w:val="28"/>
          <w:szCs w:val="28"/>
        </w:rPr>
        <w:t> ("Поэт", "Березы", "В горнице"),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Б.А. Слуцкий</w:t>
      </w:r>
      <w:r w:rsidRPr="00630A72">
        <w:rPr>
          <w:color w:val="000000"/>
          <w:sz w:val="28"/>
          <w:szCs w:val="28"/>
        </w:rPr>
        <w:t> ("Голос друга", "Сон", "Совесть"),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В.А. Солоухин</w:t>
      </w:r>
      <w:r w:rsidRPr="00630A72">
        <w:rPr>
          <w:color w:val="000000"/>
          <w:sz w:val="28"/>
          <w:szCs w:val="28"/>
        </w:rPr>
        <w:t> ("Не прячьтесь от дождя"),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А.А. Тарковский</w:t>
      </w:r>
      <w:r w:rsidRPr="00630A72">
        <w:rPr>
          <w:color w:val="000000"/>
          <w:sz w:val="28"/>
          <w:szCs w:val="28"/>
        </w:rPr>
        <w:t> ("Малиновка", "Стань самим собой")</w:t>
      </w:r>
      <w:proofErr w:type="gramStart"/>
      <w:r w:rsidRPr="00630A72">
        <w:rPr>
          <w:color w:val="000000"/>
          <w:sz w:val="28"/>
          <w:szCs w:val="28"/>
        </w:rPr>
        <w:t>.</w:t>
      </w:r>
      <w:proofErr w:type="gramEnd"/>
      <w:r w:rsidRPr="00630A72">
        <w:rPr>
          <w:color w:val="000000"/>
          <w:sz w:val="28"/>
          <w:szCs w:val="28"/>
        </w:rPr>
        <w:t xml:space="preserve"> (</w:t>
      </w:r>
      <w:proofErr w:type="gramStart"/>
      <w:r w:rsidRPr="00630A72">
        <w:rPr>
          <w:color w:val="000000"/>
          <w:sz w:val="28"/>
          <w:szCs w:val="28"/>
        </w:rPr>
        <w:t>с</w:t>
      </w:r>
      <w:proofErr w:type="gramEnd"/>
      <w:r w:rsidRPr="00630A72">
        <w:rPr>
          <w:color w:val="000000"/>
          <w:sz w:val="28"/>
          <w:szCs w:val="28"/>
        </w:rPr>
        <w:t>тихотворения не менее трех авторов по выбору)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color w:val="000000"/>
          <w:sz w:val="28"/>
          <w:szCs w:val="28"/>
          <w:u w:val="single"/>
        </w:rPr>
        <w:t>Драматургия второй половины ХХ века:</w:t>
      </w:r>
      <w:r w:rsidRPr="00630A72">
        <w:rPr>
          <w:color w:val="000000"/>
          <w:sz w:val="28"/>
          <w:szCs w:val="28"/>
        </w:rPr>
        <w:t> </w:t>
      </w:r>
      <w:r w:rsidRPr="00630A72">
        <w:rPr>
          <w:b/>
          <w:bCs/>
          <w:color w:val="000000"/>
          <w:sz w:val="28"/>
          <w:szCs w:val="28"/>
        </w:rPr>
        <w:t>А.Н. Арбузов</w:t>
      </w:r>
      <w:r w:rsidRPr="00630A72">
        <w:rPr>
          <w:color w:val="000000"/>
          <w:sz w:val="28"/>
          <w:szCs w:val="28"/>
        </w:rPr>
        <w:t> ("Таня"), 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32"/>
          <w:szCs w:val="32"/>
          <w:u w:val="single"/>
        </w:rPr>
        <w:t>А.В. Вампилов</w:t>
      </w:r>
      <w:r w:rsidRPr="00630A72">
        <w:rPr>
          <w:color w:val="000000"/>
          <w:sz w:val="32"/>
          <w:szCs w:val="32"/>
          <w:u w:val="single"/>
        </w:rPr>
        <w:t> ("Прощание в июне", «Старший сын»)</w:t>
      </w:r>
      <w:r w:rsidRPr="00630A72">
        <w:rPr>
          <w:color w:val="000000"/>
          <w:sz w:val="28"/>
          <w:szCs w:val="28"/>
        </w:rPr>
        <w:t>, </w:t>
      </w:r>
      <w:r w:rsidRPr="00630A72">
        <w:rPr>
          <w:b/>
          <w:bCs/>
          <w:color w:val="000000"/>
          <w:sz w:val="28"/>
          <w:szCs w:val="28"/>
        </w:rPr>
        <w:t>А.М. Володин</w:t>
      </w:r>
      <w:r w:rsidRPr="00630A72">
        <w:rPr>
          <w:color w:val="000000"/>
          <w:sz w:val="28"/>
          <w:szCs w:val="28"/>
        </w:rPr>
        <w:t> ("С любимыми не расставайтесь"), </w:t>
      </w:r>
      <w:r w:rsidRPr="00630A72">
        <w:rPr>
          <w:b/>
          <w:bCs/>
          <w:color w:val="000000"/>
          <w:sz w:val="28"/>
          <w:szCs w:val="28"/>
        </w:rPr>
        <w:t>В.С. Розов</w:t>
      </w:r>
      <w:r w:rsidRPr="00630A72">
        <w:rPr>
          <w:color w:val="000000"/>
          <w:sz w:val="28"/>
          <w:szCs w:val="28"/>
        </w:rPr>
        <w:t> ("В добрый час"), </w:t>
      </w:r>
      <w:r w:rsidRPr="00630A72">
        <w:rPr>
          <w:b/>
          <w:bCs/>
          <w:color w:val="000000"/>
          <w:sz w:val="28"/>
          <w:szCs w:val="28"/>
        </w:rPr>
        <w:t>М.М. Рощин</w:t>
      </w:r>
      <w:r w:rsidRPr="00630A72">
        <w:rPr>
          <w:color w:val="000000"/>
          <w:sz w:val="28"/>
          <w:szCs w:val="28"/>
        </w:rPr>
        <w:t> ("Анна Каренина") (произведение одного автора по выбору).</w:t>
      </w:r>
    </w:p>
    <w:p w:rsidR="00630A72" w:rsidRPr="00630A72" w:rsidRDefault="00630A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30A72" w:rsidRPr="00630A72" w:rsidSect="00D0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197E"/>
    <w:multiLevelType w:val="multilevel"/>
    <w:tmpl w:val="48A2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B2E97"/>
    <w:multiLevelType w:val="multilevel"/>
    <w:tmpl w:val="3978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803D5"/>
    <w:multiLevelType w:val="multilevel"/>
    <w:tmpl w:val="623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04AEC"/>
    <w:multiLevelType w:val="multilevel"/>
    <w:tmpl w:val="1C9C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F36D0"/>
    <w:multiLevelType w:val="multilevel"/>
    <w:tmpl w:val="F8DC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1214D"/>
    <w:multiLevelType w:val="multilevel"/>
    <w:tmpl w:val="9254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6356D6"/>
    <w:multiLevelType w:val="multilevel"/>
    <w:tmpl w:val="462A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5D"/>
    <w:rsid w:val="001E44E1"/>
    <w:rsid w:val="0026374F"/>
    <w:rsid w:val="002B2D4C"/>
    <w:rsid w:val="00424630"/>
    <w:rsid w:val="004252FC"/>
    <w:rsid w:val="0043255D"/>
    <w:rsid w:val="00434E18"/>
    <w:rsid w:val="00630A72"/>
    <w:rsid w:val="00675A90"/>
    <w:rsid w:val="00904DFC"/>
    <w:rsid w:val="009E5662"/>
    <w:rsid w:val="00A26AD8"/>
    <w:rsid w:val="00A509A0"/>
    <w:rsid w:val="00B247E8"/>
    <w:rsid w:val="00B63315"/>
    <w:rsid w:val="00C44C93"/>
    <w:rsid w:val="00D0629C"/>
    <w:rsid w:val="00D407CB"/>
    <w:rsid w:val="00F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0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5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30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30A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30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3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0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5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30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30A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30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3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Васильева</cp:lastModifiedBy>
  <cp:revision>2</cp:revision>
  <dcterms:created xsi:type="dcterms:W3CDTF">2022-07-04T09:56:00Z</dcterms:created>
  <dcterms:modified xsi:type="dcterms:W3CDTF">2022-07-04T09:56:00Z</dcterms:modified>
</cp:coreProperties>
</file>